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3FEAE3C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AD744C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667064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9A4625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15BF1C7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D916D2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2350594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4C0BD61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11.4-11.10</w:t>
            </w:r>
          </w:p>
        </w:tc>
      </w:tr>
      <w:tr w14:paraId="23A0914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060A3D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2DBF528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3CE6758C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151C8C2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30E984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5548A4E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2D2A8E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AE168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228F76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73BF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694DAE1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60B073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8F90F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6CDBA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332B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FAA69E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77EC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F388BF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861B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7A010A6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2D5D9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4007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AE7B0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894D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CE2F7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31C33F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871F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925E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FA3FB3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2C0920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38309B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4B94C9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929DB9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F9F93C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7BB54B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2E026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D1A1B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FA491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149EC07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7BDC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1F0F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AD7CE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20C849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EF0BB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58BC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7EE54B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09E294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6007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31EA2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A699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768A683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B9456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F49AE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92560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7DDE7D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B45C63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BC7A4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28A6E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950C8B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4649F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059DB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F5155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6392F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EEB6BA5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D4917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4EE0F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B05892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4F5725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633D9F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A0730F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728E1DE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62F29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7646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27144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E54FB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43FCBB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6D91C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DF28E2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4F89E0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CE2E6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A0ACE7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B0CA21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58A431F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7E611C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13F6F8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22666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DB262A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27E7B0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5490B3D8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F3114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1C52F54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下班前检查所有门窗是否关好并上锁。</w:t>
            </w:r>
          </w:p>
        </w:tc>
      </w:tr>
    </w:tbl>
    <w:p w14:paraId="6D1AD5C5">
      <w:pPr>
        <w:rPr>
          <w:rFonts w:hint="eastAsia"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 xml:space="preserve">    </w:t>
      </w:r>
    </w:p>
    <w:p w14:paraId="70060FF6">
      <w:pPr>
        <w:rPr>
          <w:rFonts w:hint="eastAsia" w:ascii="黑体" w:hAnsi="黑体" w:eastAsia="黑体"/>
          <w:sz w:val="32"/>
          <w:szCs w:val="32"/>
        </w:rPr>
      </w:pPr>
    </w:p>
    <w:p w14:paraId="50EAF250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A3C20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5CE7728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17E0D9D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E3D1B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A8E17F2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73C4226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69DD617">
            <w:pPr>
              <w:jc w:val="left"/>
              <w:rPr>
                <w:rFonts w:hint="default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11.11—11.17</w:t>
            </w:r>
          </w:p>
        </w:tc>
      </w:tr>
      <w:tr w14:paraId="5425607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50254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3A84E76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65A0000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检查情况</w:t>
            </w:r>
          </w:p>
        </w:tc>
      </w:tr>
      <w:tr w14:paraId="2129C74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CC8390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3B1EE357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8EB3E80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F202F6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8A926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8CF7DBF">
            <w:pP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99A3739">
            <w:pPr>
              <w:jc w:val="center"/>
              <w:rPr>
                <w:rFonts w:hint="eastAsia" w:asciiTheme="minorEastAsia" w:hAnsiTheme="minorEastAsia" w:eastAsiaTheme="minorEastAsia" w:cstheme="minorEastAsia"/>
                <w:sz w:val="24"/>
                <w:szCs w:val="24"/>
              </w:rPr>
            </w:pPr>
            <w:r>
              <w:rPr>
                <w:rFonts w:hint="eastAsia" w:asciiTheme="minorEastAsia" w:hAnsiTheme="minorEastAsia" w:eastAsiaTheme="minorEastAsia" w:cstheme="minor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F0FAB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42D62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F711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49B52D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907AE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13A241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E833EF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1A141EE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219B9F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90F2A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CA7551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E53E84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632D8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41C2C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1A862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D93D3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A20E2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20BF3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D73F0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9B471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10D3D46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50AB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5DACB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F09E8EB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15FF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08545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3C974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519BAC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04C8D1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2D8DFD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AADDC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8AA51B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E18DF2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60DC6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5DCB6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59EE1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06802A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4F7BD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1C11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BF2615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DD5468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47695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4D252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53B8A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C9145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B6596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2401597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FBFA0B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5298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A4EAC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5CC02F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0765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D563B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A0983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21D442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62717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3EAD16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BF654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E18D90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04F73A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D73C8E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8993AC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CB83B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3F13B7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6E201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9CA15F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D22FED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6732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588189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0BC2A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CF817F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83B0896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8AB42A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0B5048D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9A41EA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112936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7E78F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37120D36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AD878C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294283F7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</w:tbl>
    <w:p w14:paraId="5832F4B9">
      <w:pPr>
        <w:rPr>
          <w:rFonts w:hint="eastAsia" w:ascii="黑体" w:hAnsi="黑体" w:eastAsia="黑体"/>
          <w:sz w:val="32"/>
          <w:szCs w:val="32"/>
        </w:rPr>
      </w:pPr>
    </w:p>
    <w:p w14:paraId="49FD38F1">
      <w:pPr>
        <w:rPr>
          <w:rFonts w:hint="eastAsia" w:ascii="黑体" w:hAnsi="黑体" w:eastAsia="黑体"/>
          <w:sz w:val="32"/>
          <w:szCs w:val="32"/>
        </w:rPr>
      </w:pPr>
    </w:p>
    <w:p w14:paraId="4F45878F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191C17F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1719555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6AFE7BA0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91BA6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44FB4E4A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2738AF6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4FA29B4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11.18-11.24</w:t>
            </w:r>
          </w:p>
        </w:tc>
      </w:tr>
      <w:tr w14:paraId="2499BA78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0FEAF3A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6054CCD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7640683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2F3400D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700AE3B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6ACACA6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64B6FE8B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D98453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34661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D7AC4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3CD61EF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BBA49E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D80A2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E32F44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1808724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BBFCAF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B837A8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222DAC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EE504B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CD87AF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8D7ACC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868140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220F721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CFD95C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6271C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1F352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53F0D0F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4D25947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ADE3BD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5C6BD9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BFD76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CE70A3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3BA5B4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57FF519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6794A2A0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DCEDB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03CF7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48E7118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C7F354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CE51E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6984DF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D647FE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DE50212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9C8256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3E030C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B40C2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231F157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CC7EF8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5E2450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B39AE3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79BFB73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ED0F30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43BB0A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01CACD7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2CF45D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2E19BA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66F65E6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02BA0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47BD6B1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00039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CC6F07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C4EA88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8F561D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93F26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B95D2F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70F63C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3611B4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6670FF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1E6C38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5885F94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B0A184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D8EA83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59215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EC8B26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7457DEC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282DC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E74356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1498E1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B87CA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D28E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C2203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9288D9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E7E8707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B3D7F3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4228DBC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F39C46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B703EFA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382F0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FF5E8B3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C45E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079521A7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滑滑梯的梯子下面要铺块海绵垫。</w:t>
            </w:r>
          </w:p>
        </w:tc>
      </w:tr>
    </w:tbl>
    <w:p w14:paraId="3EBEA915">
      <w:pPr>
        <w:rPr>
          <w:rFonts w:hint="eastAsia" w:ascii="黑体" w:hAnsi="黑体" w:eastAsia="黑体"/>
          <w:sz w:val="32"/>
          <w:szCs w:val="32"/>
        </w:rPr>
      </w:pPr>
    </w:p>
    <w:p w14:paraId="61C3E912">
      <w:pPr>
        <w:rPr>
          <w:rFonts w:hint="eastAsia" w:ascii="黑体" w:hAnsi="黑体" w:eastAsia="黑体"/>
          <w:sz w:val="32"/>
          <w:szCs w:val="32"/>
        </w:rPr>
      </w:pPr>
    </w:p>
    <w:p w14:paraId="2AE518C8">
      <w:pPr>
        <w:jc w:val="center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安全隐患自查记录表</w:t>
      </w:r>
    </w:p>
    <w:tbl>
      <w:tblPr>
        <w:tblStyle w:val="7"/>
        <w:tblW w:w="9357" w:type="dxa"/>
        <w:jc w:val="center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993"/>
        <w:gridCol w:w="2073"/>
        <w:gridCol w:w="1046"/>
        <w:gridCol w:w="2551"/>
        <w:gridCol w:w="556"/>
        <w:gridCol w:w="437"/>
        <w:gridCol w:w="1701"/>
      </w:tblGrid>
      <w:tr w14:paraId="6BF9E49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8" w:hRule="atLeast"/>
          <w:jc w:val="center"/>
        </w:trPr>
        <w:tc>
          <w:tcPr>
            <w:tcW w:w="993" w:type="dxa"/>
            <w:tcBorders>
              <w:bottom w:val="single" w:color="auto" w:sz="4" w:space="0"/>
            </w:tcBorders>
            <w:vAlign w:val="center"/>
          </w:tcPr>
          <w:p w14:paraId="0E47371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班级</w:t>
            </w:r>
          </w:p>
        </w:tc>
        <w:tc>
          <w:tcPr>
            <w:tcW w:w="2073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46A77C8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乐乐1班</w:t>
            </w:r>
          </w:p>
        </w:tc>
        <w:tc>
          <w:tcPr>
            <w:tcW w:w="1046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720987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负责人</w:t>
            </w:r>
          </w:p>
        </w:tc>
        <w:tc>
          <w:tcPr>
            <w:tcW w:w="2551" w:type="dxa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71A8087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王姣</w:t>
            </w:r>
          </w:p>
        </w:tc>
        <w:tc>
          <w:tcPr>
            <w:tcW w:w="993" w:type="dxa"/>
            <w:gridSpan w:val="2"/>
            <w:tcBorders>
              <w:bottom w:val="single" w:color="auto" w:sz="4" w:space="0"/>
              <w:right w:val="single" w:color="auto" w:sz="4" w:space="0"/>
            </w:tcBorders>
            <w:vAlign w:val="center"/>
          </w:tcPr>
          <w:p w14:paraId="51DD6E55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日期</w:t>
            </w:r>
          </w:p>
        </w:tc>
        <w:tc>
          <w:tcPr>
            <w:tcW w:w="1701" w:type="dxa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4F3D3100">
            <w:pPr>
              <w:jc w:val="left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11.25—12.1</w:t>
            </w:r>
          </w:p>
        </w:tc>
      </w:tr>
      <w:tr w14:paraId="220B6D5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5F92C3A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序号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left w:val="single" w:color="auto" w:sz="4" w:space="0"/>
              <w:bottom w:val="single" w:color="auto" w:sz="4" w:space="0"/>
            </w:tcBorders>
            <w:vAlign w:val="center"/>
          </w:tcPr>
          <w:p w14:paraId="186F60D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检查内容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center"/>
          </w:tcPr>
          <w:p w14:paraId="15702F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检查情况</w:t>
            </w:r>
          </w:p>
        </w:tc>
      </w:tr>
      <w:tr w14:paraId="4BEB5E7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  <w:right w:val="single" w:color="auto" w:sz="4" w:space="0"/>
            </w:tcBorders>
            <w:vAlign w:val="center"/>
          </w:tcPr>
          <w:p w14:paraId="2EC7DF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</w:t>
            </w:r>
          </w:p>
        </w:tc>
        <w:tc>
          <w:tcPr>
            <w:tcW w:w="6226" w:type="dxa"/>
            <w:gridSpan w:val="4"/>
            <w:tcBorders>
              <w:left w:val="single" w:color="auto" w:sz="4" w:space="0"/>
              <w:bottom w:val="single" w:color="auto" w:sz="4" w:space="0"/>
            </w:tcBorders>
            <w:vAlign w:val="center"/>
          </w:tcPr>
          <w:p w14:paraId="1B51E88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消防设施、器材有故障。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</w:tcPr>
          <w:p w14:paraId="7EBEB6B5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84F982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582F38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ECE983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水、电设备老化，电源拖线板插关太低。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2813D7E4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AB7447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2E49BE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477618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园舍房屋裂痕、天花板驳落等安全隐患。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</w:tcPr>
          <w:p w14:paraId="7626469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3125D2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5F2959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4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5E7155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未关闭好门窗，收好小件贵重物品，有失窃隐患。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45EA4E8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0337100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0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071C532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5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0DBB447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蚊蝇药、消毒液放在幼儿能够到的地方。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5E8C219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DC6B113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5FD81F2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7FB1A66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活动前未检查运动器械及活动场地的平滑和场地有不安全障碍物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09C6E7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717EEE9D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E9CD0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7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A50F8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建筑物转角处及家具有棱角坚硬物。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F27C1C6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1B12EC1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7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100A073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71EC7FD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床桌椅上的钉子松动脱落，没有及时修理。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59BA2E44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6DB64D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6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CB9A23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9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9F9D59F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热水瓶放在幼儿能碰到的地方。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3DD4186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FAAC26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7A994AB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F8FBDDE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用过的剪刀、刻刀未及时收藏好。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1815ECF6">
            <w:pPr>
              <w:jc w:val="center"/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63F38A7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11547A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8734BB4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送开水、饭菜的路线不合适。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515CD5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1A87B1B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3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9596FB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12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725D772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幼儿衣袋中的利器未及时收去。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4CD23D21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EA92190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436B38A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13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46FB2FAB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每次活动前后及老师交接班时没有及时清点幼儿人数。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1517D4E8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0E78E2A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1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489DC92E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14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140615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幼儿午睡时，教师擅自离开或打瞌睡或干私活。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1F8A76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2CA77701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7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362954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15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4E4CFD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教师胸前带了别针或指甲留得太长。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6193DED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7F4B3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18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E6FACE9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16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</w:tcBorders>
            <w:vAlign w:val="center"/>
          </w:tcPr>
          <w:p w14:paraId="66684C91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活动前未检查幼儿的衣着、鞋带。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</w:tcBorders>
            <w:vAlign w:val="top"/>
          </w:tcPr>
          <w:p w14:paraId="0785DA86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62068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2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3B0155E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17</w:t>
            </w:r>
          </w:p>
        </w:tc>
        <w:tc>
          <w:tcPr>
            <w:tcW w:w="6226" w:type="dxa"/>
            <w:gridSpan w:val="4"/>
            <w:tcBorders>
              <w:bottom w:val="single" w:color="auto" w:sz="4" w:space="0"/>
            </w:tcBorders>
            <w:vAlign w:val="center"/>
          </w:tcPr>
          <w:p w14:paraId="7F1CA92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女孩身上有装饰物（如手链上的小铃铛之类的东西）易入口鼻耳。</w:t>
            </w:r>
          </w:p>
        </w:tc>
        <w:tc>
          <w:tcPr>
            <w:tcW w:w="2138" w:type="dxa"/>
            <w:gridSpan w:val="2"/>
            <w:tcBorders>
              <w:bottom w:val="single" w:color="auto" w:sz="4" w:space="0"/>
            </w:tcBorders>
            <w:vAlign w:val="top"/>
          </w:tcPr>
          <w:p w14:paraId="62B30D45">
            <w:pPr>
              <w:jc w:val="center"/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4B28E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9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6AB2885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18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680F20C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女幼儿头上的卡子是否尖锐有危险。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AB01F5D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有</w:t>
            </w:r>
          </w:p>
        </w:tc>
      </w:tr>
      <w:tr w14:paraId="222EB1CE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25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2ADC3720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19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07D38370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将幼儿落在已开消毒灯的寝室里。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21B7A71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59E264E4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993" w:type="dxa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12913BCF">
            <w:pPr>
              <w:jc w:val="center"/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20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3CDC14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未做到“人到、心到、眼到、手到”，造成幼儿私自跑出幼儿园。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30EC1484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4A1EFBDF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41" w:hRule="atLeast"/>
          <w:jc w:val="center"/>
        </w:trPr>
        <w:tc>
          <w:tcPr>
            <w:tcW w:w="993" w:type="dxa"/>
            <w:tcBorders>
              <w:top w:val="single" w:color="auto" w:sz="4" w:space="0"/>
            </w:tcBorders>
            <w:vAlign w:val="center"/>
          </w:tcPr>
          <w:p w14:paraId="1828A4B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 xml:space="preserve">  21</w:t>
            </w:r>
          </w:p>
        </w:tc>
        <w:tc>
          <w:tcPr>
            <w:tcW w:w="6226" w:type="dxa"/>
            <w:gridSpan w:val="4"/>
            <w:tcBorders>
              <w:top w:val="single" w:color="auto" w:sz="4" w:space="0"/>
              <w:bottom w:val="single" w:color="auto" w:sz="4" w:space="0"/>
            </w:tcBorders>
            <w:vAlign w:val="center"/>
          </w:tcPr>
          <w:p w14:paraId="7467ADCA">
            <w:pPr>
              <w:rPr>
                <w:sz w:val="24"/>
                <w:szCs w:val="24"/>
              </w:rPr>
            </w:pPr>
            <w:r>
              <w:rPr>
                <w:rFonts w:hint="eastAsia"/>
                <w:sz w:val="24"/>
                <w:szCs w:val="24"/>
              </w:rPr>
              <w:t>让陌生人接走幼儿。</w:t>
            </w:r>
          </w:p>
        </w:tc>
        <w:tc>
          <w:tcPr>
            <w:tcW w:w="2138" w:type="dxa"/>
            <w:gridSpan w:val="2"/>
            <w:tcBorders>
              <w:top w:val="single" w:color="auto" w:sz="4" w:space="0"/>
              <w:bottom w:val="single" w:color="auto" w:sz="4" w:space="0"/>
            </w:tcBorders>
            <w:vAlign w:val="top"/>
          </w:tcPr>
          <w:p w14:paraId="5BC98F93">
            <w:pPr>
              <w:jc w:val="center"/>
              <w:rPr>
                <w:sz w:val="28"/>
                <w:szCs w:val="28"/>
              </w:rPr>
            </w:pP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60915AB2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C7839A0">
            <w:pPr>
              <w:rPr>
                <w:rFonts w:hint="eastAsia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发现其它隐患：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无</w:t>
            </w:r>
          </w:p>
        </w:tc>
      </w:tr>
      <w:tr w14:paraId="31BA7D1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4" w:hRule="atLeast"/>
          <w:jc w:val="center"/>
        </w:trPr>
        <w:tc>
          <w:tcPr>
            <w:tcW w:w="9357" w:type="dxa"/>
            <w:gridSpan w:val="7"/>
            <w:vAlign w:val="center"/>
          </w:tcPr>
          <w:p w14:paraId="713E6DEF">
            <w:pPr>
              <w:rPr>
                <w:rFonts w:hint="default" w:eastAsia="宋体"/>
                <w:sz w:val="24"/>
                <w:szCs w:val="24"/>
                <w:lang w:val="en-US" w:eastAsia="zh-CN"/>
              </w:rPr>
            </w:pPr>
            <w:r>
              <w:rPr>
                <w:rFonts w:hint="eastAsia"/>
                <w:sz w:val="24"/>
                <w:szCs w:val="24"/>
              </w:rPr>
              <w:t>整改情况:</w:t>
            </w:r>
            <w:r>
              <w:rPr>
                <w:rFonts w:hint="eastAsia"/>
                <w:sz w:val="24"/>
                <w:szCs w:val="24"/>
                <w:lang w:val="en-US" w:eastAsia="zh-CN"/>
              </w:rPr>
              <w:t>睡觉前把发夹放在教师办公桌上。</w:t>
            </w:r>
            <w:bookmarkStart w:id="0" w:name="_GoBack"/>
            <w:bookmarkEnd w:id="0"/>
          </w:p>
        </w:tc>
      </w:tr>
    </w:tbl>
    <w:p w14:paraId="143F891B">
      <w:pPr>
        <w:rPr>
          <w:rFonts w:hint="eastAsia" w:ascii="黑体" w:hAnsi="黑体" w:eastAsia="黑体"/>
          <w:sz w:val="32"/>
          <w:szCs w:val="32"/>
        </w:rPr>
      </w:pPr>
    </w:p>
    <w:p w14:paraId="0A10C05A">
      <w:pPr>
        <w:rPr>
          <w:rFonts w:hint="eastAsia" w:ascii="黑体" w:hAnsi="黑体" w:eastAsia="黑体"/>
          <w:sz w:val="32"/>
          <w:szCs w:val="32"/>
        </w:rPr>
      </w:pPr>
    </w:p>
    <w:sectPr>
      <w:headerReference r:id="rId3" w:type="default"/>
      <w:footerReference r:id="rId4" w:type="default"/>
      <w:pgSz w:w="11906" w:h="16838"/>
      <w:pgMar w:top="1080" w:right="1440" w:bottom="108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09A5978">
    <w:pPr>
      <w:pStyle w:val="3"/>
      <w:pBdr>
        <w:top w:val="single" w:color="auto" w:sz="4" w:space="1"/>
      </w:pBdr>
      <w:wordWrap w:val="0"/>
      <w:jc w:val="right"/>
    </w:pPr>
    <w:r>
      <w:rPr>
        <w:rFonts w:hint="eastAsia"/>
      </w:rPr>
      <w:t>爱心凝聚 童心创想</w:t>
    </w:r>
  </w:p>
  <w:p w14:paraId="2E1452BD">
    <w:pPr>
      <w:pStyle w:val="3"/>
    </w:pPr>
  </w:p>
</w:ftr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2681B6">
    <w:pPr>
      <w:pStyle w:val="4"/>
      <w:jc w:val="left"/>
    </w:pPr>
    <w:r>
      <w:rPr>
        <w:rFonts w:hint="eastAsia"/>
      </w:rPr>
      <w:drawing>
        <wp:anchor distT="0" distB="0" distL="114300" distR="114300" simplePos="0" relativeHeight="251659264" behindDoc="1" locked="0" layoutInCell="1" allowOverlap="1">
          <wp:simplePos x="0" y="0"/>
          <wp:positionH relativeFrom="column">
            <wp:posOffset>232410</wp:posOffset>
          </wp:positionH>
          <wp:positionV relativeFrom="paragraph">
            <wp:posOffset>2540</wp:posOffset>
          </wp:positionV>
          <wp:extent cx="456565" cy="318770"/>
          <wp:effectExtent l="0" t="0" r="17780" b="8890"/>
          <wp:wrapNone/>
          <wp:docPr id="8" name="图片 8" descr="QQ截图20220805140617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8" name="图片 8" descr="QQ截图20220805140617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8470" cy="314960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  <w:p w14:paraId="25F088A5">
    <w:pPr>
      <w:pStyle w:val="4"/>
      <w:jc w:val="left"/>
    </w:pPr>
    <w:r>
      <w:rPr>
        <w:rFonts w:hint="eastAsia"/>
      </w:rPr>
      <w:t xml:space="preserve">                                         爱</w:t>
    </w:r>
    <w:r>
      <w:rPr>
        <w:rFonts w:hint="eastAsia" w:asciiTheme="minorEastAsia" w:hAnsiTheme="minorEastAsia"/>
      </w:rPr>
      <w:t>·</w:t>
    </w:r>
    <w:r>
      <w:rPr>
        <w:rFonts w:hint="eastAsia"/>
      </w:rPr>
      <w:t>润泽每一个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WQwNzc3YWUxNzc2NjVmZDYzY2E1ZWJlNWVhMjQ5MmIifQ=="/>
  </w:docVars>
  <w:rsids>
    <w:rsidRoot w:val="00A32BDB"/>
    <w:rsid w:val="00001144"/>
    <w:rsid w:val="00002836"/>
    <w:rsid w:val="00007BD7"/>
    <w:rsid w:val="00014F56"/>
    <w:rsid w:val="00020C09"/>
    <w:rsid w:val="00023C4C"/>
    <w:rsid w:val="00025B56"/>
    <w:rsid w:val="000400AE"/>
    <w:rsid w:val="000541FC"/>
    <w:rsid w:val="00060FCC"/>
    <w:rsid w:val="00067FE5"/>
    <w:rsid w:val="00070CC5"/>
    <w:rsid w:val="00070FE2"/>
    <w:rsid w:val="000717BB"/>
    <w:rsid w:val="000752D6"/>
    <w:rsid w:val="000754ED"/>
    <w:rsid w:val="00076837"/>
    <w:rsid w:val="00082F73"/>
    <w:rsid w:val="000A298B"/>
    <w:rsid w:val="000B7073"/>
    <w:rsid w:val="000C3769"/>
    <w:rsid w:val="000C3C89"/>
    <w:rsid w:val="000C6606"/>
    <w:rsid w:val="000D0213"/>
    <w:rsid w:val="000E6758"/>
    <w:rsid w:val="000F01A3"/>
    <w:rsid w:val="000F13E1"/>
    <w:rsid w:val="000F7F34"/>
    <w:rsid w:val="00115787"/>
    <w:rsid w:val="00136501"/>
    <w:rsid w:val="0014635C"/>
    <w:rsid w:val="00155E5F"/>
    <w:rsid w:val="00171413"/>
    <w:rsid w:val="00171D90"/>
    <w:rsid w:val="00176025"/>
    <w:rsid w:val="00186401"/>
    <w:rsid w:val="001900CC"/>
    <w:rsid w:val="001F193C"/>
    <w:rsid w:val="002047CF"/>
    <w:rsid w:val="002075A4"/>
    <w:rsid w:val="00216358"/>
    <w:rsid w:val="0021773E"/>
    <w:rsid w:val="00250CD8"/>
    <w:rsid w:val="0028507A"/>
    <w:rsid w:val="00294F1C"/>
    <w:rsid w:val="002967BE"/>
    <w:rsid w:val="002A710D"/>
    <w:rsid w:val="002C1F89"/>
    <w:rsid w:val="002E0B12"/>
    <w:rsid w:val="003035B5"/>
    <w:rsid w:val="00307AFA"/>
    <w:rsid w:val="003117FD"/>
    <w:rsid w:val="00314703"/>
    <w:rsid w:val="003153E6"/>
    <w:rsid w:val="00315869"/>
    <w:rsid w:val="0031775A"/>
    <w:rsid w:val="0033265E"/>
    <w:rsid w:val="003418AD"/>
    <w:rsid w:val="003516AF"/>
    <w:rsid w:val="00353269"/>
    <w:rsid w:val="00356C4D"/>
    <w:rsid w:val="0035706B"/>
    <w:rsid w:val="003663C8"/>
    <w:rsid w:val="00391B1A"/>
    <w:rsid w:val="003A137D"/>
    <w:rsid w:val="003C0D47"/>
    <w:rsid w:val="003C186E"/>
    <w:rsid w:val="003C3004"/>
    <w:rsid w:val="003E2BAF"/>
    <w:rsid w:val="003E315C"/>
    <w:rsid w:val="003E67BC"/>
    <w:rsid w:val="003F470B"/>
    <w:rsid w:val="00404C0A"/>
    <w:rsid w:val="0040550E"/>
    <w:rsid w:val="0044508E"/>
    <w:rsid w:val="00480BF3"/>
    <w:rsid w:val="00485E11"/>
    <w:rsid w:val="004A50D7"/>
    <w:rsid w:val="004D3B88"/>
    <w:rsid w:val="004D5B1A"/>
    <w:rsid w:val="004E478F"/>
    <w:rsid w:val="004F1341"/>
    <w:rsid w:val="004F741F"/>
    <w:rsid w:val="00511708"/>
    <w:rsid w:val="005149DF"/>
    <w:rsid w:val="00522BD1"/>
    <w:rsid w:val="005233B4"/>
    <w:rsid w:val="0053084C"/>
    <w:rsid w:val="0053160E"/>
    <w:rsid w:val="005374F0"/>
    <w:rsid w:val="00555A83"/>
    <w:rsid w:val="00561E0F"/>
    <w:rsid w:val="005711A7"/>
    <w:rsid w:val="0057520C"/>
    <w:rsid w:val="005761FA"/>
    <w:rsid w:val="00586570"/>
    <w:rsid w:val="00594EB3"/>
    <w:rsid w:val="005D2C3A"/>
    <w:rsid w:val="005D58F3"/>
    <w:rsid w:val="005E104B"/>
    <w:rsid w:val="005E710D"/>
    <w:rsid w:val="00621B44"/>
    <w:rsid w:val="00651664"/>
    <w:rsid w:val="006538BB"/>
    <w:rsid w:val="00662C2A"/>
    <w:rsid w:val="006727BA"/>
    <w:rsid w:val="00675864"/>
    <w:rsid w:val="00702C00"/>
    <w:rsid w:val="0074753C"/>
    <w:rsid w:val="007501B2"/>
    <w:rsid w:val="00756816"/>
    <w:rsid w:val="00767ACC"/>
    <w:rsid w:val="0077503E"/>
    <w:rsid w:val="007929E6"/>
    <w:rsid w:val="00793674"/>
    <w:rsid w:val="007D3713"/>
    <w:rsid w:val="007E1DDB"/>
    <w:rsid w:val="007E415D"/>
    <w:rsid w:val="007E5050"/>
    <w:rsid w:val="007E5D4C"/>
    <w:rsid w:val="007F2081"/>
    <w:rsid w:val="007F2C5A"/>
    <w:rsid w:val="00800D2E"/>
    <w:rsid w:val="00811200"/>
    <w:rsid w:val="00813B39"/>
    <w:rsid w:val="00857455"/>
    <w:rsid w:val="00863AB2"/>
    <w:rsid w:val="00882178"/>
    <w:rsid w:val="00885F6C"/>
    <w:rsid w:val="008954F1"/>
    <w:rsid w:val="008E072F"/>
    <w:rsid w:val="008F6CD9"/>
    <w:rsid w:val="008F7B13"/>
    <w:rsid w:val="009040AF"/>
    <w:rsid w:val="00921460"/>
    <w:rsid w:val="00922078"/>
    <w:rsid w:val="009379FC"/>
    <w:rsid w:val="00940E66"/>
    <w:rsid w:val="00951C39"/>
    <w:rsid w:val="00962870"/>
    <w:rsid w:val="00971F0E"/>
    <w:rsid w:val="009765CC"/>
    <w:rsid w:val="0098066F"/>
    <w:rsid w:val="009851E3"/>
    <w:rsid w:val="00985284"/>
    <w:rsid w:val="009910C3"/>
    <w:rsid w:val="009C6754"/>
    <w:rsid w:val="00A025B9"/>
    <w:rsid w:val="00A150D0"/>
    <w:rsid w:val="00A32BDB"/>
    <w:rsid w:val="00A56377"/>
    <w:rsid w:val="00A563EC"/>
    <w:rsid w:val="00A65BB5"/>
    <w:rsid w:val="00A87DCD"/>
    <w:rsid w:val="00A935C5"/>
    <w:rsid w:val="00AB22E8"/>
    <w:rsid w:val="00AC2CA6"/>
    <w:rsid w:val="00AD0163"/>
    <w:rsid w:val="00AE3A92"/>
    <w:rsid w:val="00AF506B"/>
    <w:rsid w:val="00B066F9"/>
    <w:rsid w:val="00B2729E"/>
    <w:rsid w:val="00B5391F"/>
    <w:rsid w:val="00B80A99"/>
    <w:rsid w:val="00B95A29"/>
    <w:rsid w:val="00B9760C"/>
    <w:rsid w:val="00BC1E8B"/>
    <w:rsid w:val="00BF55BC"/>
    <w:rsid w:val="00C10634"/>
    <w:rsid w:val="00C20609"/>
    <w:rsid w:val="00C330A7"/>
    <w:rsid w:val="00C85ADC"/>
    <w:rsid w:val="00C95D46"/>
    <w:rsid w:val="00CA0473"/>
    <w:rsid w:val="00CB6760"/>
    <w:rsid w:val="00CB6E5A"/>
    <w:rsid w:val="00CB6ECA"/>
    <w:rsid w:val="00CC31FC"/>
    <w:rsid w:val="00CC4367"/>
    <w:rsid w:val="00CC6135"/>
    <w:rsid w:val="00CD2C70"/>
    <w:rsid w:val="00CD413F"/>
    <w:rsid w:val="00CF2FDF"/>
    <w:rsid w:val="00D03E9A"/>
    <w:rsid w:val="00D22D51"/>
    <w:rsid w:val="00D32D2C"/>
    <w:rsid w:val="00D37D65"/>
    <w:rsid w:val="00D45DFB"/>
    <w:rsid w:val="00D46D4D"/>
    <w:rsid w:val="00D83404"/>
    <w:rsid w:val="00D83EBB"/>
    <w:rsid w:val="00D90490"/>
    <w:rsid w:val="00DA6E7A"/>
    <w:rsid w:val="00DC3CF6"/>
    <w:rsid w:val="00DE2A45"/>
    <w:rsid w:val="00DE586A"/>
    <w:rsid w:val="00DF1A61"/>
    <w:rsid w:val="00DF57DD"/>
    <w:rsid w:val="00DF68DC"/>
    <w:rsid w:val="00E001E7"/>
    <w:rsid w:val="00E03BCF"/>
    <w:rsid w:val="00E20F22"/>
    <w:rsid w:val="00E21B06"/>
    <w:rsid w:val="00E33CEB"/>
    <w:rsid w:val="00E511BF"/>
    <w:rsid w:val="00E55E9F"/>
    <w:rsid w:val="00E55EF0"/>
    <w:rsid w:val="00E62C31"/>
    <w:rsid w:val="00E72D06"/>
    <w:rsid w:val="00E76682"/>
    <w:rsid w:val="00E8628F"/>
    <w:rsid w:val="00EA052D"/>
    <w:rsid w:val="00EA0EFF"/>
    <w:rsid w:val="00EA3B81"/>
    <w:rsid w:val="00F04523"/>
    <w:rsid w:val="00F11927"/>
    <w:rsid w:val="00F13EFD"/>
    <w:rsid w:val="00F17224"/>
    <w:rsid w:val="00F30925"/>
    <w:rsid w:val="00F5322F"/>
    <w:rsid w:val="00F54234"/>
    <w:rsid w:val="00F7440D"/>
    <w:rsid w:val="00F835D8"/>
    <w:rsid w:val="00F95F2E"/>
    <w:rsid w:val="00FA1E86"/>
    <w:rsid w:val="00FA2C54"/>
    <w:rsid w:val="00FC3B8D"/>
    <w:rsid w:val="00FE381B"/>
    <w:rsid w:val="00FF483A"/>
    <w:rsid w:val="0E386C23"/>
    <w:rsid w:val="18C917AA"/>
    <w:rsid w:val="19756D38"/>
    <w:rsid w:val="1C4E618F"/>
    <w:rsid w:val="25AB5613"/>
    <w:rsid w:val="26A67DB2"/>
    <w:rsid w:val="378B1AD6"/>
    <w:rsid w:val="38C33A5C"/>
    <w:rsid w:val="39E8447A"/>
    <w:rsid w:val="3D231A00"/>
    <w:rsid w:val="3EA14538"/>
    <w:rsid w:val="3F6F4AFE"/>
    <w:rsid w:val="41D26887"/>
    <w:rsid w:val="42EB0B94"/>
    <w:rsid w:val="45FF7525"/>
    <w:rsid w:val="4AB51A9A"/>
    <w:rsid w:val="4AEF5878"/>
    <w:rsid w:val="4D0067CA"/>
    <w:rsid w:val="4D1E2DBB"/>
    <w:rsid w:val="4D483695"/>
    <w:rsid w:val="4DFF56E2"/>
    <w:rsid w:val="546C1B29"/>
    <w:rsid w:val="5FFB68ED"/>
    <w:rsid w:val="667E1414"/>
    <w:rsid w:val="67D36776"/>
    <w:rsid w:val="7BF662EE"/>
    <w:rsid w:val="7DDA4A3E"/>
    <w:rsid w:val="7EB661B1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0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8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2"/>
    <w:autoRedefine/>
    <w:semiHidden/>
    <w:unhideWhenUsed/>
    <w:qFormat/>
    <w:uiPriority w:val="99"/>
    <w:rPr>
      <w:rFonts w:asciiTheme="minorHAnsi" w:hAnsiTheme="minorHAnsi" w:eastAsiaTheme="minorEastAsia" w:cstheme="minorBidi"/>
      <w:sz w:val="18"/>
      <w:szCs w:val="18"/>
    </w:rPr>
  </w:style>
  <w:style w:type="paragraph" w:styleId="3">
    <w:name w:val="footer"/>
    <w:basedOn w:val="1"/>
    <w:link w:val="11"/>
    <w:autoRedefine/>
    <w:unhideWhenUsed/>
    <w:qFormat/>
    <w:uiPriority w:val="0"/>
    <w:pPr>
      <w:tabs>
        <w:tab w:val="center" w:pos="4153"/>
        <w:tab w:val="right" w:pos="8306"/>
      </w:tabs>
      <w:snapToGrid w:val="0"/>
      <w:jc w:val="left"/>
    </w:pPr>
    <w:rPr>
      <w:rFonts w:asciiTheme="minorHAnsi" w:hAnsiTheme="minorHAnsi" w:eastAsiaTheme="minorEastAsia" w:cstheme="minorBidi"/>
      <w:sz w:val="18"/>
      <w:szCs w:val="18"/>
    </w:rPr>
  </w:style>
  <w:style w:type="paragraph" w:styleId="4">
    <w:name w:val="header"/>
    <w:basedOn w:val="1"/>
    <w:link w:val="10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asciiTheme="minorHAnsi" w:hAnsiTheme="minorHAnsi" w:eastAsiaTheme="minorEastAsia" w:cstheme="minorBidi"/>
      <w:sz w:val="18"/>
      <w:szCs w:val="18"/>
    </w:rPr>
  </w:style>
  <w:style w:type="paragraph" w:styleId="5">
    <w:name w:val="Normal (Web)"/>
    <w:basedOn w:val="1"/>
    <w:autoRedefine/>
    <w:unhideWhenUsed/>
    <w:qFormat/>
    <w:uiPriority w:val="99"/>
    <w:pPr>
      <w:widowControl/>
      <w:spacing w:before="100" w:beforeAutospacing="1" w:after="100" w:afterAutospacing="1"/>
      <w:jc w:val="left"/>
    </w:pPr>
    <w:rPr>
      <w:rFonts w:ascii="宋体" w:hAnsi="宋体" w:cs="宋体"/>
      <w:kern w:val="0"/>
      <w:sz w:val="24"/>
    </w:rPr>
  </w:style>
  <w:style w:type="table" w:styleId="7">
    <w:name w:val="Table Grid"/>
    <w:basedOn w:val="6"/>
    <w:autoRedefine/>
    <w:qFormat/>
    <w:uiPriority w:val="59"/>
    <w:tblPr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</w:tblPr>
  </w:style>
  <w:style w:type="paragraph" w:styleId="9">
    <w:name w:val="List Paragraph"/>
    <w:basedOn w:val="1"/>
    <w:qFormat/>
    <w:uiPriority w:val="34"/>
    <w:pPr>
      <w:ind w:firstLine="420" w:firstLineChars="200"/>
    </w:pPr>
    <w:rPr>
      <w:rFonts w:asciiTheme="minorHAnsi" w:hAnsiTheme="minorHAnsi" w:eastAsiaTheme="minorEastAsia" w:cstheme="minorBidi"/>
      <w:szCs w:val="22"/>
    </w:rPr>
  </w:style>
  <w:style w:type="character" w:customStyle="1" w:styleId="10">
    <w:name w:val="页眉 Char"/>
    <w:basedOn w:val="8"/>
    <w:link w:val="4"/>
    <w:autoRedefine/>
    <w:qFormat/>
    <w:uiPriority w:val="99"/>
    <w:rPr>
      <w:sz w:val="18"/>
      <w:szCs w:val="18"/>
    </w:rPr>
  </w:style>
  <w:style w:type="character" w:customStyle="1" w:styleId="11">
    <w:name w:val="页脚 Char"/>
    <w:basedOn w:val="8"/>
    <w:link w:val="3"/>
    <w:autoRedefine/>
    <w:qFormat/>
    <w:uiPriority w:val="0"/>
    <w:rPr>
      <w:sz w:val="18"/>
      <w:szCs w:val="18"/>
    </w:rPr>
  </w:style>
  <w:style w:type="character" w:customStyle="1" w:styleId="12">
    <w:name w:val="批注框文本 Char"/>
    <w:basedOn w:val="8"/>
    <w:link w:val="2"/>
    <w:autoRedefine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footer" Target="footer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Microsoft</Company>
  <Pages>4</Pages>
  <Words>1929</Words>
  <Characters>2009</Characters>
  <Lines>1</Lines>
  <Paragraphs>1</Paragraphs>
  <TotalTime>10</TotalTime>
  <ScaleCrop>false</ScaleCrop>
  <LinksUpToDate>false</LinksUpToDate>
  <CharactersWithSpaces>2029</CharactersWithSpaces>
  <Application>WPS Office_12.1.0.18912_F1E327BC-269C-435d-A152-05C5408002CA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2023-10-06T07:29:00Z</dcterms:created>
  <dc:creator>admin</dc:creator>
  <cp:lastModifiedBy>空白</cp:lastModifiedBy>
  <cp:lastPrinted>2019-11-14T02:00:00Z</cp:lastPrinted>
  <dcterms:modified xsi:type="dcterms:W3CDTF">2024-12-02T05:53:19Z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RubyTemplateID" linkTarget="0">
    <vt:lpwstr>6</vt:lpwstr>
  </property>
  <property fmtid="{D5CDD505-2E9C-101B-9397-08002B2CF9AE}" pid="3" name="KSOProductBuildVer">
    <vt:lpwstr>2052-12.1.0.18912</vt:lpwstr>
  </property>
  <property fmtid="{D5CDD505-2E9C-101B-9397-08002B2CF9AE}" pid="4" name="ICV">
    <vt:lpwstr>BED0C92FD84E488FAC16F184BFCEAF57_13</vt:lpwstr>
  </property>
</Properties>
</file>